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C5C2" w14:textId="77777777" w:rsidR="00F334D8" w:rsidRPr="008C6A69" w:rsidRDefault="00F334D8">
      <w:pPr>
        <w:pStyle w:val="BodyText"/>
        <w:spacing w:before="7"/>
        <w:ind w:left="0" w:firstLine="0"/>
        <w:rPr>
          <w:rFonts w:ascii="Cambria" w:hAnsi="Cambria" w:cstheme="minorHAnsi"/>
          <w:sz w:val="24"/>
          <w:szCs w:val="24"/>
        </w:rPr>
      </w:pPr>
    </w:p>
    <w:p w14:paraId="66513D39" w14:textId="77777777" w:rsidR="00093C67" w:rsidRPr="008C6A69" w:rsidRDefault="00093C67" w:rsidP="00093C67">
      <w:pPr>
        <w:spacing w:line="268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8C6A69">
        <w:rPr>
          <w:rFonts w:ascii="Cambria" w:hAnsi="Cambria" w:cstheme="minorHAnsi"/>
          <w:b/>
          <w:bCs/>
          <w:sz w:val="28"/>
          <w:szCs w:val="28"/>
        </w:rPr>
        <w:t>Obaveštenje o uslovima prodaje na daljinu</w:t>
      </w:r>
    </w:p>
    <w:p w14:paraId="55A69663" w14:textId="77777777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72E43645" w14:textId="18967704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1. Sva  obaveštenja   data  na  ovom  sajtu  su    u  skladu   sa    članom 1 6, 27, 28, 29  i    35  Zakona  o zaštiti potrošača i  data  su   u   komercijalne svrhe.</w:t>
      </w:r>
    </w:p>
    <w:p w14:paraId="3AEEBAA2" w14:textId="77777777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3802DAE5" w14:textId="20303221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 xml:space="preserve">2. </w:t>
      </w:r>
      <w:bookmarkStart w:id="0" w:name="_Hlk68792067"/>
      <w:bookmarkStart w:id="1" w:name="_Hlk68793367"/>
      <w:r w:rsidR="009A3E09" w:rsidRPr="008C6A69">
        <w:rPr>
          <w:rFonts w:ascii="Cambria" w:hAnsi="Cambria" w:cstheme="minorHAnsi"/>
          <w:sz w:val="24"/>
          <w:szCs w:val="24"/>
        </w:rPr>
        <w:t>Voćarkoop</w:t>
      </w:r>
      <w:bookmarkEnd w:id="0"/>
      <w:r w:rsidRPr="008C6A69">
        <w:rPr>
          <w:rFonts w:ascii="Cambria" w:hAnsi="Cambria" w:cstheme="minorHAnsi"/>
          <w:sz w:val="24"/>
          <w:szCs w:val="24"/>
        </w:rPr>
        <w:t xml:space="preserve">, </w:t>
      </w:r>
      <w:r w:rsidR="009A3E09" w:rsidRPr="008C6A69">
        <w:rPr>
          <w:rFonts w:ascii="Cambria" w:hAnsi="Cambria" w:cstheme="minorHAnsi"/>
          <w:sz w:val="24"/>
          <w:szCs w:val="24"/>
        </w:rPr>
        <w:t>Maksima Gorkog br.26, Novi Sad</w:t>
      </w:r>
      <w:bookmarkEnd w:id="1"/>
      <w:r w:rsidR="009A3E09" w:rsidRPr="008C6A69">
        <w:rPr>
          <w:rFonts w:ascii="Cambria" w:hAnsi="Cambria" w:cstheme="minorHAnsi"/>
          <w:sz w:val="24"/>
          <w:szCs w:val="24"/>
        </w:rPr>
        <w:t>,</w:t>
      </w:r>
      <w:r w:rsidRPr="008C6A69">
        <w:rPr>
          <w:rFonts w:ascii="Cambria" w:hAnsi="Cambria" w:cstheme="minorHAnsi"/>
          <w:sz w:val="24"/>
          <w:szCs w:val="24"/>
        </w:rPr>
        <w:t xml:space="preserve"> MB: </w:t>
      </w:r>
      <w:r w:rsidR="009A3E09" w:rsidRPr="008C6A69">
        <w:rPr>
          <w:rFonts w:ascii="Cambria" w:hAnsi="Cambria" w:cstheme="minorHAnsi"/>
          <w:sz w:val="24"/>
          <w:szCs w:val="24"/>
        </w:rPr>
        <w:t>08239533</w:t>
      </w:r>
      <w:r w:rsidRPr="008C6A69">
        <w:rPr>
          <w:rFonts w:ascii="Cambria" w:hAnsi="Cambria" w:cstheme="minorHAnsi"/>
          <w:sz w:val="24"/>
          <w:szCs w:val="24"/>
        </w:rPr>
        <w:t xml:space="preserve">, PIB: </w:t>
      </w:r>
      <w:r w:rsidR="009A3E09" w:rsidRPr="008C6A69">
        <w:rPr>
          <w:rFonts w:ascii="Cambria" w:hAnsi="Cambria" w:cstheme="minorHAnsi"/>
          <w:sz w:val="24"/>
          <w:szCs w:val="24"/>
        </w:rPr>
        <w:t>100807257</w:t>
      </w:r>
      <w:r w:rsidRPr="008C6A69">
        <w:rPr>
          <w:rFonts w:ascii="Cambria" w:hAnsi="Cambria" w:cstheme="minorHAnsi"/>
          <w:sz w:val="24"/>
          <w:szCs w:val="24"/>
        </w:rPr>
        <w:t xml:space="preserve">. Reklamacije i informacije možete podnet telefonom </w:t>
      </w:r>
      <w:r w:rsidR="009A3E09" w:rsidRPr="008C6A69">
        <w:rPr>
          <w:rFonts w:ascii="Cambria" w:hAnsi="Cambria" w:cstheme="minorHAnsi"/>
          <w:sz w:val="24"/>
          <w:szCs w:val="24"/>
        </w:rPr>
        <w:t>063510520</w:t>
      </w:r>
      <w:r w:rsidRPr="008C6A69">
        <w:rPr>
          <w:rFonts w:ascii="Cambria" w:hAnsi="Cambria" w:cstheme="minorHAnsi"/>
          <w:sz w:val="24"/>
          <w:szCs w:val="24"/>
        </w:rPr>
        <w:t xml:space="preserve"> ili na  </w:t>
      </w:r>
      <w:r w:rsidR="009A3E09" w:rsidRPr="008C6A69">
        <w:rPr>
          <w:rFonts w:ascii="Cambria" w:hAnsi="Cambria" w:cstheme="minorHAnsi"/>
          <w:sz w:val="24"/>
          <w:szCs w:val="24"/>
        </w:rPr>
        <w:t>nenadmaric021@gmail.com</w:t>
      </w:r>
      <w:r w:rsidRPr="008C6A69">
        <w:rPr>
          <w:rFonts w:ascii="Cambria" w:hAnsi="Cambria" w:cstheme="minorHAnsi"/>
          <w:sz w:val="24"/>
          <w:szCs w:val="24"/>
        </w:rPr>
        <w:t>, u   daljem tekstu PRODAVAC.</w:t>
      </w:r>
    </w:p>
    <w:p w14:paraId="17F4C87C" w14:textId="77777777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60945756" w14:textId="37DEEF0C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 xml:space="preserve">3. Osnovna obeležja  robe  su istaknuta u detaljnom pregledu artikla,  kao i prodajna      cena. Prikazana je  prodajna cena koju naplaćuje </w:t>
      </w:r>
      <w:r w:rsidR="009A3E09" w:rsidRPr="008C6A69">
        <w:rPr>
          <w:rFonts w:ascii="Cambria" w:hAnsi="Cambria" w:cstheme="minorHAnsi"/>
          <w:sz w:val="24"/>
          <w:szCs w:val="24"/>
        </w:rPr>
        <w:t xml:space="preserve">Voćarkoop </w:t>
      </w:r>
      <w:r w:rsidRPr="008C6A69">
        <w:rPr>
          <w:rFonts w:ascii="Cambria" w:hAnsi="Cambria" w:cstheme="minorHAnsi"/>
          <w:sz w:val="24"/>
          <w:szCs w:val="24"/>
        </w:rPr>
        <w:t>za koštanje  poručenog artikla. Pored cene artikla imate i troškove dostave. Kurirsku službu za dostavu možete izabrati  i poslati vi, uz prethodnu uplatu iznosa porudžbine na tekući račun VJN internet trgovine.  U slučaju da ne  odaberete  i  pošaljete  kurirsku  službu  Prodavac  će  poslati  robu sa kurirskom službom sa kojom imamo potpisan Ugovor. Obračun  troškova dostave je istaknut u okviru korpe gde u tabeli možete videti troškove dostave u odnosu na veličini/težinu paketa. Zaposleni kod Prodavca će prilikom telefonske potrvde porudžbine saopštiti usmeno kupcu koliko će iznositi troškove dostave.</w:t>
      </w:r>
    </w:p>
    <w:p w14:paraId="7FE59B7E" w14:textId="77777777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35E75768" w14:textId="1F0B7FD5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4.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Plaćanje je moguće:</w:t>
      </w:r>
    </w:p>
    <w:p w14:paraId="07111078" w14:textId="409CB45C" w:rsidR="00093C67" w:rsidRPr="008C6A69" w:rsidRDefault="00093C67" w:rsidP="005679C2">
      <w:pPr>
        <w:spacing w:line="269" w:lineRule="auto"/>
        <w:ind w:left="576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a.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Platnim karticama, prilikom kupovine na sajtu</w:t>
      </w:r>
    </w:p>
    <w:p w14:paraId="34B17D59" w14:textId="6B21A0FA" w:rsidR="00093C67" w:rsidRPr="008C6A69" w:rsidRDefault="00093C67" w:rsidP="005679C2">
      <w:pPr>
        <w:spacing w:line="269" w:lineRule="auto"/>
        <w:ind w:left="576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b.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 xml:space="preserve">Preko računa – direktnom uplatom na račun </w:t>
      </w:r>
      <w:r w:rsidR="009A3E09" w:rsidRPr="008C6A69">
        <w:rPr>
          <w:rFonts w:ascii="Cambria" w:hAnsi="Cambria" w:cstheme="minorHAnsi"/>
          <w:sz w:val="24"/>
          <w:szCs w:val="24"/>
        </w:rPr>
        <w:t>Voćarkoopa</w:t>
      </w:r>
      <w:r w:rsidRPr="008C6A69">
        <w:rPr>
          <w:rFonts w:ascii="Cambria" w:hAnsi="Cambria" w:cstheme="minorHAnsi"/>
          <w:sz w:val="24"/>
          <w:szCs w:val="24"/>
        </w:rPr>
        <w:t>, putem uplatnice predate u banci ili pošti ili putem online bankinga</w:t>
      </w:r>
    </w:p>
    <w:p w14:paraId="50E5924A" w14:textId="5DF293D1" w:rsidR="00093C67" w:rsidRPr="008C6A69" w:rsidRDefault="00093C67" w:rsidP="008C6A69">
      <w:pPr>
        <w:spacing w:line="269" w:lineRule="auto"/>
        <w:ind w:left="576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c.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Pouzećem – plaćanje gotovinom prilikom isporuke</w:t>
      </w:r>
    </w:p>
    <w:p w14:paraId="1229F0E9" w14:textId="77777777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6E0BDC34" w14:textId="776A8B31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5.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 xml:space="preserve">Prilikom izvršene uspešne porudžbine, potrošač će dobiti automatski mail sa identifikacionim brojem porudžbine. Nakon toga, roba kada bude spremna za slanje i predata kurirskoj služb, potrošač će biti obavešten o statusu proudžbine odnosno biće mu javljeno da je paket poslat iz magacina </w:t>
      </w:r>
      <w:r w:rsidR="009A3E09" w:rsidRPr="008C6A69">
        <w:rPr>
          <w:rFonts w:ascii="Cambria" w:hAnsi="Cambria" w:cstheme="minorHAnsi"/>
          <w:sz w:val="24"/>
          <w:szCs w:val="24"/>
        </w:rPr>
        <w:t xml:space="preserve">Voćarkoop </w:t>
      </w:r>
      <w:r w:rsidRPr="008C6A69">
        <w:rPr>
          <w:rFonts w:ascii="Cambria" w:hAnsi="Cambria" w:cstheme="minorHAnsi"/>
          <w:sz w:val="24"/>
          <w:szCs w:val="24"/>
        </w:rPr>
        <w:t>i poslat broj paketa.</w:t>
      </w:r>
    </w:p>
    <w:p w14:paraId="2B393A3D" w14:textId="77777777" w:rsidR="005679C2" w:rsidRPr="008C6A69" w:rsidRDefault="005679C2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580BB49F" w14:textId="69FB2CB5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6.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Zakonom o  zaštiti  potrošača  prodavac  je  odgovoran   za  nesaobraznost  robe u  ugovoru  koja se pojavi  u  roku od  24 meseca, prodavac je obavezan da izda  garantni  list  dobavljača. Prodavac je dužan da u slučaju nesaobraznosti  robe o svom trošku obezbedi  servisiranje  i  otklanjanje nesaobraznosti  iste.</w:t>
      </w:r>
    </w:p>
    <w:p w14:paraId="541D09CF" w14:textId="77777777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 xml:space="preserve"> </w:t>
      </w:r>
    </w:p>
    <w:p w14:paraId="790E2010" w14:textId="77777777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2DF10C29" w14:textId="3A512A97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lastRenderedPageBreak/>
        <w:t>7.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Saobraznost od  24  meseca se ne odnosi  na  uobičajeno  habanje aparata (ili njegovih delova) koje je nastalo  kao rezultata korišćenja. Kraći  životni  vek  proizvoda  u  tom slučaju  ne  može se smatrati greškom   i  ne može se reklamirati.</w:t>
      </w:r>
    </w:p>
    <w:p w14:paraId="56DBBB7F" w14:textId="77777777" w:rsidR="005679C2" w:rsidRPr="008C6A69" w:rsidRDefault="005679C2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136C4E99" w14:textId="5AAE137A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8.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Posle isteka zakonskog  roka saobraznosti robe, potrošač  je sam odgovoran za slanje robe na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 xml:space="preserve">servis. </w:t>
      </w:r>
      <w:r w:rsidR="008C6A69" w:rsidRPr="008C6A69">
        <w:rPr>
          <w:rFonts w:ascii="Cambria" w:hAnsi="Cambria" w:cstheme="minorHAnsi"/>
          <w:sz w:val="24"/>
          <w:szCs w:val="24"/>
        </w:rPr>
        <w:t xml:space="preserve">Voćarkoop </w:t>
      </w:r>
      <w:r w:rsidRPr="008C6A69">
        <w:rPr>
          <w:rFonts w:ascii="Cambria" w:hAnsi="Cambria" w:cstheme="minorHAnsi"/>
          <w:sz w:val="24"/>
          <w:szCs w:val="24"/>
        </w:rPr>
        <w:t>će rado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izaći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u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susret  potrošačima  i  pomoći im oko informacija o dostupnim servisima posle isteka zakonskog perioda saobraznosti.</w:t>
      </w:r>
    </w:p>
    <w:p w14:paraId="507C3D22" w14:textId="77777777" w:rsidR="005679C2" w:rsidRPr="008C6A69" w:rsidRDefault="005679C2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3D1004EC" w14:textId="2DEF3164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9.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Pravo na reklamaciju i besplatno servisiranje od strane prodavca kupac gubi u slučaju neadekvatnog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rukovanja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uređajem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i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njegovim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korišćenjem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koje nije u skladu sa uputstvom za upotrebu. Takođe, ovo pravo se gubi i u slučaju da kupac ili neovlašćeno lice otvara, prepravlja ili popravlja uređaj</w:t>
      </w:r>
    </w:p>
    <w:p w14:paraId="1BCCBB5B" w14:textId="77777777" w:rsidR="005679C2" w:rsidRPr="008C6A69" w:rsidRDefault="005679C2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2A999433" w14:textId="1E91B96D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10.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Kao potrošač imate pravo na jednostrani raskid ugovora u skladu sa Zakonom o zaštiti potrošača. Pravo na jednostrani raskid ugovora možete ostvariti u roku od 14 dana od dana prijema robe</w:t>
      </w:r>
      <w:r w:rsidR="005679C2" w:rsidRPr="008C6A69">
        <w:rPr>
          <w:rFonts w:ascii="Cambria" w:hAnsi="Cambria" w:cstheme="minorHAnsi"/>
          <w:sz w:val="24"/>
          <w:szCs w:val="24"/>
        </w:rPr>
        <w:t>, bez navođenja razloga za raskig ugovora</w:t>
      </w:r>
      <w:r w:rsidRPr="008C6A69">
        <w:rPr>
          <w:rFonts w:ascii="Cambria" w:hAnsi="Cambria" w:cstheme="minorHAnsi"/>
          <w:sz w:val="24"/>
          <w:szCs w:val="24"/>
        </w:rPr>
        <w:t xml:space="preserve">. Pravo ostvarujete tako što ćete obavestiti prodavca o nastojanju odustanka od ugovora, telefonom, mailom ili poštom. Obaveštenje mora da sadrži obrazac o odustanku od ugovora, 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ispunjen i potpisan, </w:t>
      </w:r>
      <w:r w:rsidRPr="008C6A69">
        <w:rPr>
          <w:rFonts w:ascii="Cambria" w:hAnsi="Cambria" w:cstheme="minorHAnsi"/>
          <w:sz w:val="24"/>
          <w:szCs w:val="24"/>
        </w:rPr>
        <w:t>koji možete skinuti sa našeg sajta. Nakon toga potrebno je kompletnu pošiljku sa pratećom dokumentacijom, ambalažom, uz račun dostaviti nazad prodavcu.</w:t>
      </w:r>
    </w:p>
    <w:p w14:paraId="28DA326B" w14:textId="77777777" w:rsidR="005679C2" w:rsidRPr="008C6A69" w:rsidRDefault="005679C2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60D7206C" w14:textId="45B74D60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11.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Troškovi poštarine za povrat robe u slučaju odustanka od ugovora idu na teret kupca.</w:t>
      </w:r>
    </w:p>
    <w:p w14:paraId="24203A83" w14:textId="77777777" w:rsidR="005679C2" w:rsidRPr="008C6A69" w:rsidRDefault="005679C2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3803BC68" w14:textId="6CD1156A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12.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Prodavac se obavezuje da će u roku od 14 dana od prijema obrasca o odustanku izvršiti povraćaj uplata koje je primio od potrošača, uključujući i troškove isporuke. Prodavac zadržava pravo da ne vrati celokupan iznos kupcu ukoliko je uređaju umanjena vrednost kao posledica rukovanja robom na način koji nije adekvatan,</w:t>
      </w:r>
      <w:r w:rsidR="005679C2" w:rsidRPr="008C6A69">
        <w:rPr>
          <w:rFonts w:ascii="Cambria" w:hAnsi="Cambria" w:cstheme="minorHAnsi"/>
          <w:sz w:val="24"/>
          <w:szCs w:val="24"/>
        </w:rPr>
        <w:t xml:space="preserve"> </w:t>
      </w:r>
      <w:r w:rsidRPr="008C6A69">
        <w:rPr>
          <w:rFonts w:ascii="Cambria" w:hAnsi="Cambria" w:cstheme="minorHAnsi"/>
          <w:sz w:val="24"/>
          <w:szCs w:val="24"/>
        </w:rPr>
        <w:t>odnosno prevazilazi ono što je neophodno da bi se ustanovila priroda, karakteristike i funkcionalnost robe</w:t>
      </w:r>
      <w:r w:rsidR="005679C2" w:rsidRPr="008C6A69">
        <w:rPr>
          <w:rFonts w:ascii="Cambria" w:hAnsi="Cambria" w:cstheme="minorHAnsi"/>
          <w:sz w:val="24"/>
          <w:szCs w:val="24"/>
        </w:rPr>
        <w:t>, kao i umanjenje celokupnog iznosa za troškove dostave paketa.</w:t>
      </w:r>
    </w:p>
    <w:p w14:paraId="025FAE36" w14:textId="53DC27C4" w:rsidR="00093C67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535B65D8" w14:textId="12B33F3E" w:rsidR="00F334D8" w:rsidRPr="008C6A69" w:rsidRDefault="00093C67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 xml:space="preserve">Zato vas molimo da nas kontaktirate na </w:t>
      </w:r>
      <w:r w:rsidR="008C6A69" w:rsidRPr="008C6A69">
        <w:rPr>
          <w:rFonts w:ascii="Cambria" w:hAnsi="Cambria" w:cstheme="minorHAnsi"/>
          <w:sz w:val="24"/>
          <w:szCs w:val="24"/>
        </w:rPr>
        <w:t>+381 (0)63 510 520</w:t>
      </w:r>
      <w:r w:rsidRPr="008C6A69">
        <w:rPr>
          <w:rFonts w:ascii="Cambria" w:hAnsi="Cambria" w:cstheme="minorHAnsi"/>
          <w:sz w:val="24"/>
          <w:szCs w:val="24"/>
        </w:rPr>
        <w:t>, ukoliko postoji bilo kakvo nezadovoljstvo u vezi sa proizvodom, pre nego što počnete da ga koristite.</w:t>
      </w:r>
    </w:p>
    <w:p w14:paraId="778294DE" w14:textId="77777777" w:rsidR="005679C2" w:rsidRPr="008C6A69" w:rsidRDefault="005679C2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03205676" w14:textId="6865B65E" w:rsidR="005679C2" w:rsidRPr="008C6A69" w:rsidRDefault="005679C2" w:rsidP="005679C2">
      <w:pPr>
        <w:spacing w:line="268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8C6A69">
        <w:rPr>
          <w:rFonts w:ascii="Cambria" w:hAnsi="Cambria" w:cstheme="minorHAnsi"/>
          <w:b/>
          <w:bCs/>
          <w:sz w:val="24"/>
          <w:szCs w:val="24"/>
        </w:rPr>
        <w:t>U slučaju reklamacije:</w:t>
      </w:r>
    </w:p>
    <w:p w14:paraId="765D3875" w14:textId="77777777" w:rsidR="005679C2" w:rsidRPr="008C6A69" w:rsidRDefault="005679C2" w:rsidP="00093C67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0BA9D737" w14:textId="676192C2" w:rsidR="005679C2" w:rsidRPr="008C6A69" w:rsidRDefault="005679C2" w:rsidP="005679C2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 xml:space="preserve">1. Roba kod koje je primećen nedostatak ili nepravilnost u radu se vraća prodavcu. Kupac je potrebno da popuni reklamacioni list i da ga zajedno sa robom vrati prodavcu. Pored </w:t>
      </w:r>
      <w:r w:rsidRPr="008C6A69">
        <w:rPr>
          <w:rFonts w:ascii="Cambria" w:hAnsi="Cambria" w:cstheme="minorHAnsi"/>
          <w:sz w:val="24"/>
          <w:szCs w:val="24"/>
        </w:rPr>
        <w:lastRenderedPageBreak/>
        <w:t>reklamacionog lista i uređaja potrebno je priložiti dokaz o kupovini (račun). Ambalaža nije preduslov da bi ste ostvarili pravo reklamacije, ali je poželjno da se roba vraća u bezbednom pakovanju kako se ne bi oštetila prilikom transporta.</w:t>
      </w:r>
    </w:p>
    <w:p w14:paraId="25481D48" w14:textId="77777777" w:rsidR="005679C2" w:rsidRPr="008C6A69" w:rsidRDefault="005679C2" w:rsidP="005679C2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0DB2112E" w14:textId="5A70F322" w:rsidR="005679C2" w:rsidRPr="008C6A69" w:rsidRDefault="005679C2" w:rsidP="005679C2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2. Roba kod koje je predmet reklamacije ili roba od koje želi da se odustane od kupovine vraća se nazad prodavcu. Prodavac je dužan da bez odlaganja, a najkasnije u roku od 8 dana od dana prijema reklamacije, pisanim ili elektronskim putem odgovori kupcu na izjavljenu reklamaciju. Odgovor prodavca na reklamaciju mora da sadrži odluku da li prihvata reklamaciju, izjašnjenje o zahtevu potrošača i konkretan predlog i rok za rešavanje reklamacije. Rok za rešavanje reklamacije je 15 dana. Izuzetak su nameštaj i tehnička roba, za koje je rok za rešavanje reklamacije 30 dana.</w:t>
      </w:r>
    </w:p>
    <w:p w14:paraId="3A2C378B" w14:textId="77777777" w:rsidR="005679C2" w:rsidRPr="008C6A69" w:rsidRDefault="005679C2" w:rsidP="005679C2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0349CE08" w14:textId="2C8CBD19" w:rsidR="005679C2" w:rsidRPr="008C6A69" w:rsidRDefault="005679C2" w:rsidP="005679C2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3. Na osnovu nalaza ovlašćenih lica iz ovlašćenog servisa prodavac predlaže rešenje kupcu. U slučaju da je reklamacija opravdana, otklanjanje neosaobraznosti će biti na račun prodavca. Međutim, ukoliko je nesaobraznost postupila pod uticajem kupca ili vremenskih neprilika i prirodnih nepogoda, kupac će dobiti predlog za otklanjanje o trošku kupca.</w:t>
      </w:r>
    </w:p>
    <w:p w14:paraId="2E3F3496" w14:textId="77777777" w:rsidR="005679C2" w:rsidRPr="008C6A69" w:rsidRDefault="005679C2" w:rsidP="005679C2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4171C4D9" w14:textId="435E211E" w:rsidR="005679C2" w:rsidRPr="008C6A69" w:rsidRDefault="005679C2" w:rsidP="005679C2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4. Ukoliko je reklamirani uređaj vraćen u roku od 6 meseci od prodaje kupac ima pravo izbora između popravke, zamene ili povrata novca, ukoliko je u pitanju fabrički nedostatak.</w:t>
      </w:r>
    </w:p>
    <w:p w14:paraId="0D2954D7" w14:textId="77777777" w:rsidR="005679C2" w:rsidRPr="008C6A69" w:rsidRDefault="005679C2" w:rsidP="005679C2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44999EA9" w14:textId="03FC050D" w:rsidR="005679C2" w:rsidRPr="008C6A69" w:rsidRDefault="005679C2" w:rsidP="005679C2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5. Ukoliko se uređaj vraća treći put na popravku, u roku za saobraznost, kupac takođe ima pravo izbora između popravke, zamene i povrata novca, ukoliko je u pitanju bio fabrički nedostatak. Kupac nema pravo izbora ako je u jednom od prethodnih slučaja kvar prouzrokovan nepravilnim korišćenjem i neadekvantim rukovanjem.</w:t>
      </w:r>
    </w:p>
    <w:p w14:paraId="1FB22FFF" w14:textId="77777777" w:rsidR="005679C2" w:rsidRPr="008C6A69" w:rsidRDefault="005679C2" w:rsidP="005679C2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5468A477" w14:textId="0798D155" w:rsidR="005679C2" w:rsidRPr="008C6A69" w:rsidRDefault="005679C2" w:rsidP="005679C2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>6. Troškovi poštarine u slučaju slanja reklamirane robe prodavcu nazad idu na teret prodavca.</w:t>
      </w:r>
    </w:p>
    <w:p w14:paraId="4D7A58B9" w14:textId="77777777" w:rsidR="005679C2" w:rsidRPr="008C6A69" w:rsidRDefault="005679C2" w:rsidP="005679C2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</w:p>
    <w:p w14:paraId="320A71F2" w14:textId="463E453A" w:rsidR="00380EDB" w:rsidRPr="008C6A69" w:rsidRDefault="005679C2" w:rsidP="005679C2">
      <w:pPr>
        <w:spacing w:line="268" w:lineRule="auto"/>
        <w:jc w:val="both"/>
        <w:rPr>
          <w:rFonts w:ascii="Cambria" w:hAnsi="Cambria" w:cstheme="minorHAnsi"/>
          <w:sz w:val="24"/>
          <w:szCs w:val="24"/>
        </w:rPr>
      </w:pPr>
      <w:r w:rsidRPr="008C6A69">
        <w:rPr>
          <w:rFonts w:ascii="Cambria" w:hAnsi="Cambria" w:cstheme="minorHAnsi"/>
          <w:sz w:val="24"/>
          <w:szCs w:val="24"/>
        </w:rPr>
        <w:t xml:space="preserve">7. </w:t>
      </w:r>
      <w:r w:rsidR="008C6A69" w:rsidRPr="008C6A69">
        <w:rPr>
          <w:rFonts w:ascii="Cambria" w:hAnsi="Cambria" w:cstheme="minorHAnsi"/>
          <w:sz w:val="24"/>
          <w:szCs w:val="24"/>
        </w:rPr>
        <w:t xml:space="preserve">Voćarkoop </w:t>
      </w:r>
      <w:r w:rsidRPr="008C6A69">
        <w:rPr>
          <w:rFonts w:ascii="Cambria" w:hAnsi="Cambria" w:cstheme="minorHAnsi"/>
          <w:sz w:val="24"/>
          <w:szCs w:val="24"/>
        </w:rPr>
        <w:t>ima potpisan ugovor sa kurirsk</w:t>
      </w:r>
      <w:r w:rsidR="00380EDB" w:rsidRPr="008C6A69">
        <w:rPr>
          <w:rFonts w:ascii="Cambria" w:hAnsi="Cambria" w:cstheme="minorHAnsi"/>
          <w:sz w:val="24"/>
          <w:szCs w:val="24"/>
        </w:rPr>
        <w:t>om službom Bex Express.</w:t>
      </w:r>
    </w:p>
    <w:p w14:paraId="3DE1E150" w14:textId="77777777" w:rsidR="00F334D8" w:rsidRPr="008C6A69" w:rsidRDefault="00F334D8">
      <w:pPr>
        <w:pStyle w:val="BodyText"/>
        <w:spacing w:before="3"/>
        <w:ind w:left="0" w:firstLine="0"/>
        <w:rPr>
          <w:rFonts w:ascii="Cambria" w:hAnsi="Cambria" w:cstheme="minorHAnsi"/>
          <w:sz w:val="24"/>
          <w:szCs w:val="24"/>
        </w:rPr>
      </w:pPr>
    </w:p>
    <w:p w14:paraId="687A7219" w14:textId="37E07C7F" w:rsidR="00F334D8" w:rsidRPr="008C6A69" w:rsidRDefault="00F334D8">
      <w:pPr>
        <w:pStyle w:val="BodyText"/>
        <w:spacing w:before="2"/>
        <w:ind w:firstLine="0"/>
        <w:rPr>
          <w:rFonts w:ascii="Cambria" w:hAnsi="Cambria" w:cstheme="minorHAnsi"/>
          <w:sz w:val="24"/>
          <w:szCs w:val="24"/>
        </w:rPr>
      </w:pPr>
    </w:p>
    <w:sectPr w:rsidR="00F334D8" w:rsidRPr="008C6A69" w:rsidSect="008C6A69">
      <w:headerReference w:type="default" r:id="rId7"/>
      <w:footerReference w:type="default" r:id="rId8"/>
      <w:pgSz w:w="12240" w:h="15840"/>
      <w:pgMar w:top="2000" w:right="1340" w:bottom="980" w:left="1700" w:header="576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2AC0" w14:textId="77777777" w:rsidR="009D4EF2" w:rsidRDefault="009D4EF2">
      <w:r>
        <w:separator/>
      </w:r>
    </w:p>
  </w:endnote>
  <w:endnote w:type="continuationSeparator" w:id="0">
    <w:p w14:paraId="122BEF46" w14:textId="77777777" w:rsidR="009D4EF2" w:rsidRDefault="009D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4586" w14:textId="42DB0AB8" w:rsidR="00F334D8" w:rsidRDefault="00380EDB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2272" behindDoc="1" locked="0" layoutInCell="1" allowOverlap="1" wp14:anchorId="3DCBBBBC" wp14:editId="028BA8E5">
              <wp:simplePos x="0" y="0"/>
              <wp:positionH relativeFrom="page">
                <wp:posOffset>1073150</wp:posOffset>
              </wp:positionH>
              <wp:positionV relativeFrom="page">
                <wp:posOffset>9415780</wp:posOffset>
              </wp:positionV>
              <wp:extent cx="2281555" cy="185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15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093CE" w14:textId="77777777" w:rsidR="00F334D8" w:rsidRDefault="001F5A5A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999999"/>
                              <w:w w:val="85"/>
                              <w:sz w:val="20"/>
                            </w:rPr>
                            <w:t>Obaveštenje</w:t>
                          </w:r>
                          <w:r>
                            <w:rPr>
                              <w:color w:val="999999"/>
                              <w:spacing w:val="-2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85"/>
                              <w:sz w:val="20"/>
                            </w:rPr>
                            <w:t>o</w:t>
                          </w:r>
                          <w:r>
                            <w:rPr>
                              <w:color w:val="999999"/>
                              <w:spacing w:val="-2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85"/>
                              <w:sz w:val="20"/>
                            </w:rPr>
                            <w:t>uslovima</w:t>
                          </w:r>
                          <w:r>
                            <w:rPr>
                              <w:color w:val="999999"/>
                              <w:spacing w:val="-2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85"/>
                              <w:sz w:val="20"/>
                            </w:rPr>
                            <w:t>prodaje</w:t>
                          </w:r>
                          <w:r>
                            <w:rPr>
                              <w:color w:val="999999"/>
                              <w:spacing w:val="-2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85"/>
                              <w:sz w:val="20"/>
                            </w:rPr>
                            <w:t>na</w:t>
                          </w:r>
                          <w:r>
                            <w:rPr>
                              <w:color w:val="999999"/>
                              <w:spacing w:val="-2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85"/>
                              <w:sz w:val="20"/>
                            </w:rPr>
                            <w:t>daljinu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BBB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5pt;margin-top:741.4pt;width:179.65pt;height:14.6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" filled="f" stroked="f">
              <v:textbox inset="0,0,0,0">
                <w:txbxContent>
                  <w:p w14:paraId="11D093CE" w14:textId="77777777" w:rsidR="00F334D8" w:rsidRDefault="001F5A5A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color w:val="999999"/>
                        <w:w w:val="85"/>
                        <w:sz w:val="20"/>
                      </w:rPr>
                      <w:t>Obaveštenje</w:t>
                    </w:r>
                    <w:r>
                      <w:rPr>
                        <w:color w:val="999999"/>
                        <w:spacing w:val="-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999999"/>
                        <w:w w:val="85"/>
                        <w:sz w:val="20"/>
                      </w:rPr>
                      <w:t>o</w:t>
                    </w:r>
                    <w:r>
                      <w:rPr>
                        <w:color w:val="999999"/>
                        <w:spacing w:val="-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999999"/>
                        <w:w w:val="85"/>
                        <w:sz w:val="20"/>
                      </w:rPr>
                      <w:t>uslovima</w:t>
                    </w:r>
                    <w:r>
                      <w:rPr>
                        <w:color w:val="999999"/>
                        <w:spacing w:val="-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999999"/>
                        <w:w w:val="85"/>
                        <w:sz w:val="20"/>
                      </w:rPr>
                      <w:t>prodaje</w:t>
                    </w:r>
                    <w:r>
                      <w:rPr>
                        <w:color w:val="999999"/>
                        <w:spacing w:val="-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999999"/>
                        <w:w w:val="85"/>
                        <w:sz w:val="20"/>
                      </w:rPr>
                      <w:t>na</w:t>
                    </w:r>
                    <w:r>
                      <w:rPr>
                        <w:color w:val="999999"/>
                        <w:spacing w:val="-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999999"/>
                        <w:w w:val="85"/>
                        <w:sz w:val="20"/>
                      </w:rPr>
                      <w:t>daljinu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 wp14:anchorId="4BEDEE8B" wp14:editId="343C51B0">
              <wp:simplePos x="0" y="0"/>
              <wp:positionH relativeFrom="page">
                <wp:posOffset>6147435</wp:posOffset>
              </wp:positionH>
              <wp:positionV relativeFrom="page">
                <wp:posOffset>9415780</wp:posOffset>
              </wp:positionV>
              <wp:extent cx="719455" cy="1854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A5782" w14:textId="77777777" w:rsidR="00F334D8" w:rsidRDefault="001F5A5A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999999"/>
                              <w:w w:val="90"/>
                              <w:sz w:val="20"/>
                            </w:rPr>
                            <w:t>Strana</w:t>
                          </w:r>
                          <w:r>
                            <w:rPr>
                              <w:color w:val="999999"/>
                              <w:spacing w:val="-4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999999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999999"/>
                              <w:spacing w:val="-4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20"/>
                            </w:rPr>
                            <w:t>od</w:t>
                          </w:r>
                          <w:r>
                            <w:rPr>
                              <w:color w:val="999999"/>
                              <w:spacing w:val="-4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DEE8B" id="Text Box 1" o:spid="_x0000_s1027" type="#_x0000_t202" style="position:absolute;margin-left:484.05pt;margin-top:741.4pt;width:56.65pt;height:14.6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" filled="f" stroked="f">
              <v:textbox inset="0,0,0,0">
                <w:txbxContent>
                  <w:p w14:paraId="1BBA5782" w14:textId="77777777" w:rsidR="00F334D8" w:rsidRDefault="001F5A5A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color w:val="999999"/>
                        <w:w w:val="90"/>
                        <w:sz w:val="20"/>
                      </w:rPr>
                      <w:t>Strana</w:t>
                    </w:r>
                    <w:r>
                      <w:rPr>
                        <w:color w:val="999999"/>
                        <w:spacing w:val="-47"/>
                        <w:w w:val="9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999999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999999"/>
                        <w:spacing w:val="-4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20"/>
                      </w:rPr>
                      <w:t>od</w:t>
                    </w:r>
                    <w:r>
                      <w:rPr>
                        <w:color w:val="999999"/>
                        <w:spacing w:val="-4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F1A4" w14:textId="77777777" w:rsidR="009D4EF2" w:rsidRDefault="009D4EF2">
      <w:r>
        <w:separator/>
      </w:r>
    </w:p>
  </w:footnote>
  <w:footnote w:type="continuationSeparator" w:id="0">
    <w:p w14:paraId="366CE063" w14:textId="77777777" w:rsidR="009D4EF2" w:rsidRDefault="009D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B520" w14:textId="13B938B9" w:rsidR="00753ED0" w:rsidRPr="008C6A69" w:rsidRDefault="008C6A69" w:rsidP="00753ED0">
    <w:pPr>
      <w:pStyle w:val="Header"/>
      <w:jc w:val="right"/>
      <w:rPr>
        <w:rFonts w:ascii="Cambria" w:hAnsi="Cambria" w:cs="Times New Roman"/>
        <w:sz w:val="28"/>
        <w:szCs w:val="28"/>
      </w:rPr>
    </w:pPr>
    <w:r w:rsidRPr="008C6A69">
      <w:rPr>
        <w:rFonts w:ascii="Cambria" w:hAnsi="Cambria" w:cs="Times New Roman"/>
        <w:b/>
        <w:sz w:val="24"/>
        <w:szCs w:val="24"/>
      </w:rPr>
      <w:tab/>
    </w:r>
    <w:r w:rsidRPr="008C6A69">
      <w:rPr>
        <w:rFonts w:ascii="Cambria" w:hAnsi="Cambria" w:cs="Times New Roman"/>
        <w:b/>
        <w:sz w:val="28"/>
        <w:szCs w:val="28"/>
      </w:rPr>
      <w:t>VOĆARKOOP DOO NOVI SAD</w:t>
    </w:r>
    <w:r w:rsidR="00753ED0" w:rsidRPr="008C6A69">
      <w:rPr>
        <w:rFonts w:ascii="Cambria" w:hAnsi="Cambria" w:cs="Times New Roman"/>
        <w:sz w:val="28"/>
        <w:szCs w:val="28"/>
      </w:rPr>
      <w:br/>
    </w:r>
    <w:r w:rsidR="00753ED0" w:rsidRPr="008C6A69">
      <w:rPr>
        <w:rFonts w:ascii="Cambria" w:hAnsi="Cambria" w:cs="Times New Roman"/>
        <w:sz w:val="28"/>
        <w:szCs w:val="28"/>
        <w:u w:val="single"/>
      </w:rPr>
      <w:t>PIB</w:t>
    </w:r>
    <w:r w:rsidR="00753ED0" w:rsidRPr="008C6A69">
      <w:rPr>
        <w:rFonts w:ascii="Cambria" w:hAnsi="Cambria" w:cs="Times New Roman"/>
        <w:sz w:val="28"/>
        <w:szCs w:val="28"/>
      </w:rPr>
      <w:t xml:space="preserve">: </w:t>
    </w:r>
    <w:r w:rsidRPr="008C6A69">
      <w:rPr>
        <w:rFonts w:ascii="Cambria" w:hAnsi="Cambria" w:cs="Times New Roman"/>
        <w:sz w:val="28"/>
        <w:szCs w:val="28"/>
      </w:rPr>
      <w:t>100807257</w:t>
    </w:r>
    <w:r w:rsidR="00753ED0" w:rsidRPr="008C6A69">
      <w:rPr>
        <w:rFonts w:ascii="Cambria" w:hAnsi="Cambria" w:cs="Times New Roman"/>
        <w:sz w:val="28"/>
        <w:szCs w:val="28"/>
      </w:rPr>
      <w:br/>
    </w:r>
    <w:r w:rsidR="00753ED0" w:rsidRPr="008C6A69">
      <w:rPr>
        <w:rFonts w:ascii="Cambria" w:hAnsi="Cambria" w:cs="Times New Roman"/>
        <w:sz w:val="28"/>
        <w:szCs w:val="28"/>
        <w:u w:val="single"/>
      </w:rPr>
      <w:t>Matični broj</w:t>
    </w:r>
    <w:r w:rsidR="00753ED0" w:rsidRPr="008C6A69">
      <w:rPr>
        <w:rFonts w:ascii="Cambria" w:hAnsi="Cambria" w:cs="Times New Roman"/>
        <w:sz w:val="28"/>
        <w:szCs w:val="28"/>
      </w:rPr>
      <w:t xml:space="preserve">: </w:t>
    </w:r>
    <w:r w:rsidRPr="008C6A69">
      <w:rPr>
        <w:rFonts w:ascii="Cambria" w:hAnsi="Cambria" w:cs="Times New Roman"/>
        <w:sz w:val="28"/>
        <w:szCs w:val="28"/>
      </w:rPr>
      <w:t>08239533</w:t>
    </w:r>
  </w:p>
  <w:p w14:paraId="34C747E5" w14:textId="6C1C2C13" w:rsidR="00753ED0" w:rsidRPr="008C6A69" w:rsidRDefault="00753ED0" w:rsidP="00753ED0">
    <w:pPr>
      <w:pStyle w:val="Header"/>
      <w:jc w:val="right"/>
      <w:rPr>
        <w:rFonts w:ascii="Cambria" w:hAnsi="Cambria" w:cs="Times New Roman"/>
        <w:sz w:val="28"/>
        <w:szCs w:val="28"/>
      </w:rPr>
    </w:pPr>
    <w:r w:rsidRPr="008C6A69">
      <w:rPr>
        <w:rFonts w:ascii="Cambria" w:hAnsi="Cambria" w:cs="Times New Roman"/>
        <w:sz w:val="28"/>
        <w:szCs w:val="28"/>
      </w:rPr>
      <w:t xml:space="preserve">21000 Novi Sad, </w:t>
    </w:r>
    <w:r w:rsidR="008C6A69" w:rsidRPr="008C6A69">
      <w:rPr>
        <w:rFonts w:ascii="Cambria" w:hAnsi="Cambria" w:cs="Times New Roman"/>
        <w:sz w:val="28"/>
        <w:szCs w:val="28"/>
      </w:rPr>
      <w:t>MAKSIMA GORKOG 26/6</w:t>
    </w:r>
  </w:p>
  <w:p w14:paraId="5C1DE9AA" w14:textId="140A4C58" w:rsidR="00753ED0" w:rsidRPr="008C6A69" w:rsidRDefault="00753ED0" w:rsidP="00753ED0">
    <w:pPr>
      <w:pStyle w:val="Header"/>
      <w:jc w:val="right"/>
      <w:rPr>
        <w:rFonts w:ascii="Cambria" w:hAnsi="Cambria" w:cs="Times New Roman"/>
        <w:sz w:val="28"/>
        <w:szCs w:val="28"/>
      </w:rPr>
    </w:pPr>
    <w:r w:rsidRPr="008C6A69">
      <w:rPr>
        <w:rFonts w:ascii="Cambria" w:hAnsi="Cambria" w:cs="Times New Roman"/>
        <w:sz w:val="28"/>
        <w:szCs w:val="28"/>
      </w:rPr>
      <w:t xml:space="preserve">Tel </w:t>
    </w:r>
    <w:bookmarkStart w:id="2" w:name="_Hlk68792943"/>
    <w:r w:rsidR="008C6A69" w:rsidRPr="008C6A69">
      <w:rPr>
        <w:rFonts w:ascii="Cambria" w:hAnsi="Cambria" w:cs="Times New Roman"/>
        <w:sz w:val="28"/>
        <w:szCs w:val="28"/>
      </w:rPr>
      <w:t>063510520</w:t>
    </w:r>
    <w:bookmarkEnd w:id="2"/>
  </w:p>
  <w:p w14:paraId="029A17EC" w14:textId="6CF602DB" w:rsidR="00753ED0" w:rsidRPr="008C6A69" w:rsidRDefault="008C6A69" w:rsidP="00753ED0">
    <w:pPr>
      <w:pStyle w:val="Header"/>
      <w:jc w:val="right"/>
      <w:rPr>
        <w:rFonts w:ascii="Cambria" w:hAnsi="Cambria" w:cs="Times New Roman"/>
        <w:sz w:val="28"/>
        <w:szCs w:val="28"/>
      </w:rPr>
    </w:pPr>
    <w:bookmarkStart w:id="3" w:name="_Hlk68793061"/>
    <w:r w:rsidRPr="008C6A69">
      <w:rPr>
        <w:rFonts w:ascii="Cambria" w:hAnsi="Cambria" w:cstheme="minorHAnsi"/>
        <w:sz w:val="28"/>
        <w:szCs w:val="28"/>
      </w:rPr>
      <w:t>nenadmaric021@gmail.com</w:t>
    </w:r>
  </w:p>
  <w:p w14:paraId="6C946131" w14:textId="7CDF5343" w:rsidR="00753ED0" w:rsidRPr="008C6A69" w:rsidRDefault="008C6A69" w:rsidP="00753ED0">
    <w:pPr>
      <w:pStyle w:val="Header"/>
      <w:jc w:val="right"/>
      <w:rPr>
        <w:rFonts w:ascii="Cambria" w:hAnsi="Cambria" w:cs="Times New Roman"/>
        <w:sz w:val="28"/>
        <w:szCs w:val="28"/>
      </w:rPr>
    </w:pPr>
    <w:bookmarkStart w:id="4" w:name="_Hlk68792916"/>
    <w:bookmarkEnd w:id="3"/>
    <w:r w:rsidRPr="008C6A69">
      <w:rPr>
        <w:rFonts w:ascii="Cambria" w:hAnsi="Cambria" w:cs="Times New Roman"/>
        <w:sz w:val="28"/>
        <w:szCs w:val="28"/>
      </w:rPr>
      <w:t>www.Alatigumeoprema.rs</w:t>
    </w:r>
  </w:p>
  <w:bookmarkEnd w:id="4"/>
  <w:p w14:paraId="0516096D" w14:textId="6AAF1657" w:rsidR="00753ED0" w:rsidRDefault="00753ED0">
    <w:pPr>
      <w:pStyle w:val="Header"/>
    </w:pPr>
  </w:p>
  <w:p w14:paraId="1BE3970B" w14:textId="326919F8" w:rsidR="00F334D8" w:rsidRDefault="00F334D8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53DE"/>
    <w:multiLevelType w:val="hybridMultilevel"/>
    <w:tmpl w:val="4FAE19A0"/>
    <w:lvl w:ilvl="0" w:tplc="4D9A723A">
      <w:start w:val="1"/>
      <w:numFmt w:val="decimal"/>
      <w:lvlText w:val="%1."/>
      <w:lvlJc w:val="left"/>
      <w:pPr>
        <w:ind w:left="460" w:hanging="360"/>
      </w:pPr>
      <w:rPr>
        <w:rFonts w:hint="default"/>
        <w:spacing w:val="-1"/>
        <w:w w:val="68"/>
        <w:lang w:val="bs" w:eastAsia="en-US" w:bidi="ar-SA"/>
      </w:rPr>
    </w:lvl>
    <w:lvl w:ilvl="1" w:tplc="7A2C8242">
      <w:start w:val="1"/>
      <w:numFmt w:val="lowerLetter"/>
      <w:lvlText w:val="%2."/>
      <w:lvlJc w:val="left"/>
      <w:pPr>
        <w:ind w:left="1180" w:hanging="360"/>
      </w:pPr>
      <w:rPr>
        <w:rFonts w:ascii="Verdana" w:eastAsia="Verdana" w:hAnsi="Verdana" w:cs="Verdana" w:hint="default"/>
        <w:color w:val="1C1C1C"/>
        <w:spacing w:val="-1"/>
        <w:w w:val="68"/>
        <w:sz w:val="22"/>
        <w:szCs w:val="22"/>
        <w:lang w:val="bs" w:eastAsia="en-US" w:bidi="ar-SA"/>
      </w:rPr>
    </w:lvl>
    <w:lvl w:ilvl="2" w:tplc="BE042216">
      <w:start w:val="1"/>
      <w:numFmt w:val="lowerRoman"/>
      <w:lvlText w:val="%3."/>
      <w:lvlJc w:val="left"/>
      <w:pPr>
        <w:ind w:left="1900" w:hanging="360"/>
      </w:pPr>
      <w:rPr>
        <w:rFonts w:ascii="Verdana" w:eastAsia="Verdana" w:hAnsi="Verdana" w:cs="Verdana" w:hint="default"/>
        <w:color w:val="1C1C1C"/>
        <w:spacing w:val="-1"/>
        <w:w w:val="68"/>
        <w:sz w:val="22"/>
        <w:szCs w:val="22"/>
        <w:lang w:val="bs" w:eastAsia="en-US" w:bidi="ar-SA"/>
      </w:rPr>
    </w:lvl>
    <w:lvl w:ilvl="3" w:tplc="E730E362">
      <w:numFmt w:val="bullet"/>
      <w:lvlText w:val="•"/>
      <w:lvlJc w:val="left"/>
      <w:pPr>
        <w:ind w:left="2812" w:hanging="360"/>
      </w:pPr>
      <w:rPr>
        <w:rFonts w:hint="default"/>
        <w:lang w:val="bs" w:eastAsia="en-US" w:bidi="ar-SA"/>
      </w:rPr>
    </w:lvl>
    <w:lvl w:ilvl="4" w:tplc="A4E69ABC">
      <w:numFmt w:val="bullet"/>
      <w:lvlText w:val="•"/>
      <w:lvlJc w:val="left"/>
      <w:pPr>
        <w:ind w:left="3725" w:hanging="360"/>
      </w:pPr>
      <w:rPr>
        <w:rFonts w:hint="default"/>
        <w:lang w:val="bs" w:eastAsia="en-US" w:bidi="ar-SA"/>
      </w:rPr>
    </w:lvl>
    <w:lvl w:ilvl="5" w:tplc="8910B790">
      <w:numFmt w:val="bullet"/>
      <w:lvlText w:val="•"/>
      <w:lvlJc w:val="left"/>
      <w:pPr>
        <w:ind w:left="4637" w:hanging="360"/>
      </w:pPr>
      <w:rPr>
        <w:rFonts w:hint="default"/>
        <w:lang w:val="bs" w:eastAsia="en-US" w:bidi="ar-SA"/>
      </w:rPr>
    </w:lvl>
    <w:lvl w:ilvl="6" w:tplc="86F044C0">
      <w:numFmt w:val="bullet"/>
      <w:lvlText w:val="•"/>
      <w:lvlJc w:val="left"/>
      <w:pPr>
        <w:ind w:left="5550" w:hanging="360"/>
      </w:pPr>
      <w:rPr>
        <w:rFonts w:hint="default"/>
        <w:lang w:val="bs" w:eastAsia="en-US" w:bidi="ar-SA"/>
      </w:rPr>
    </w:lvl>
    <w:lvl w:ilvl="7" w:tplc="0B5ACC28">
      <w:numFmt w:val="bullet"/>
      <w:lvlText w:val="•"/>
      <w:lvlJc w:val="left"/>
      <w:pPr>
        <w:ind w:left="6462" w:hanging="360"/>
      </w:pPr>
      <w:rPr>
        <w:rFonts w:hint="default"/>
        <w:lang w:val="bs" w:eastAsia="en-US" w:bidi="ar-SA"/>
      </w:rPr>
    </w:lvl>
    <w:lvl w:ilvl="8" w:tplc="D9C4F210">
      <w:numFmt w:val="bullet"/>
      <w:lvlText w:val="•"/>
      <w:lvlJc w:val="left"/>
      <w:pPr>
        <w:ind w:left="7375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D8"/>
    <w:rsid w:val="00093C67"/>
    <w:rsid w:val="000C4A88"/>
    <w:rsid w:val="001F5A5A"/>
    <w:rsid w:val="00380EDB"/>
    <w:rsid w:val="005679C2"/>
    <w:rsid w:val="00753ED0"/>
    <w:rsid w:val="008C6A69"/>
    <w:rsid w:val="00995010"/>
    <w:rsid w:val="009A3E09"/>
    <w:rsid w:val="009D4EF2"/>
    <w:rsid w:val="00C13DCD"/>
    <w:rsid w:val="00F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0E626"/>
  <w15:docId w15:val="{A79898B7-6ECE-4662-BB55-3218D95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</w:style>
  <w:style w:type="paragraph" w:styleId="Title">
    <w:name w:val="Title"/>
    <w:basedOn w:val="Normal"/>
    <w:uiPriority w:val="10"/>
    <w:qFormat/>
    <w:pPr>
      <w:spacing w:before="116"/>
      <w:ind w:left="930" w:right="1314"/>
      <w:jc w:val="center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12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3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D0"/>
    <w:rPr>
      <w:rFonts w:ascii="Verdana" w:eastAsia="Verdana" w:hAnsi="Verdana" w:cs="Verdana"/>
      <w:lang w:val="bs"/>
    </w:rPr>
  </w:style>
  <w:style w:type="paragraph" w:styleId="Footer">
    <w:name w:val="footer"/>
    <w:basedOn w:val="Normal"/>
    <w:link w:val="FooterChar"/>
    <w:uiPriority w:val="99"/>
    <w:unhideWhenUsed/>
    <w:rsid w:val="00753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D0"/>
    <w:rPr>
      <w:rFonts w:ascii="Verdana" w:eastAsia="Verdana" w:hAnsi="Verdana" w:cs="Verdana"/>
      <w:lang w:val="bs"/>
    </w:rPr>
  </w:style>
  <w:style w:type="character" w:styleId="Hyperlink">
    <w:name w:val="Hyperlink"/>
    <w:uiPriority w:val="99"/>
    <w:unhideWhenUsed/>
    <w:rsid w:val="00753E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VJN</dc:creator>
  <cp:lastModifiedBy>VJN</cp:lastModifiedBy>
  <cp:revision>5</cp:revision>
  <dcterms:created xsi:type="dcterms:W3CDTF">2020-12-10T15:07:00Z</dcterms:created>
  <dcterms:modified xsi:type="dcterms:W3CDTF">2021-04-08T15:46:00Z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2020-12-10T00:00:00Z</vt:filetime>
  </property>
</Properties>
</file>