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</w:pPr>
      <w:r>
        <w:t>“</w:t>
      </w:r>
      <w:r>
        <w:rPr>
          <w:lang w:val="sr-Cyrl-RS"/>
        </w:rPr>
        <w:t>Трговина</w:t>
      </w:r>
      <w:r>
        <w:rPr>
          <w:rFonts w:hint="default"/>
          <w:lang w:val="sr-Cyrl-RS"/>
        </w:rPr>
        <w:t xml:space="preserve"> на мало Интерив</w:t>
      </w:r>
      <w:r>
        <w:t>“</w:t>
      </w:r>
    </w:p>
    <w:p>
      <w:pPr>
        <w:pStyle w:val="2"/>
        <w:spacing w:before="22" w:line="259" w:lineRule="auto"/>
        <w:ind w:right="4957"/>
        <w:rPr>
          <w:rFonts w:hint="default"/>
          <w:lang w:val="sr-Cyrl-RS"/>
        </w:rPr>
      </w:pPr>
      <w:r>
        <w:rPr>
          <w:lang w:val="sr-Cyrl-RS"/>
        </w:rPr>
        <w:t>Охридска</w:t>
      </w:r>
      <w:r>
        <w:rPr>
          <w:rFonts w:hint="default"/>
          <w:lang w:val="sr-Cyrl-RS"/>
        </w:rPr>
        <w:t xml:space="preserve"> 14, 26000 Панчево, Србија </w:t>
      </w:r>
      <w:r>
        <w:t xml:space="preserve"> матични број: </w:t>
      </w:r>
      <w:r>
        <w:rPr>
          <w:rFonts w:hint="default"/>
          <w:lang w:val="sr-Cyrl-RS"/>
        </w:rPr>
        <w:t>65297221</w:t>
      </w:r>
    </w:p>
    <w:p>
      <w:pPr>
        <w:pStyle w:val="2"/>
        <w:spacing w:line="267" w:lineRule="exact"/>
        <w:rPr>
          <w:rFonts w:hint="default"/>
          <w:lang w:val="sr-Cyrl-RS"/>
        </w:rPr>
      </w:pPr>
      <w:r>
        <w:t xml:space="preserve">пиб: </w:t>
      </w:r>
      <w:r>
        <w:rPr>
          <w:rFonts w:hint="default"/>
          <w:lang w:val="sr-Cyrl-RS"/>
        </w:rPr>
        <w:t>111268499</w:t>
      </w:r>
    </w:p>
    <w:p>
      <w:pPr>
        <w:pStyle w:val="2"/>
        <w:spacing w:before="20"/>
        <w:rPr>
          <w:rFonts w:hint="default"/>
          <w:strike w:val="0"/>
          <w:dstrike w:val="0"/>
          <w:lang w:val="en-US"/>
        </w:rPr>
      </w:pPr>
      <w:r>
        <w:t>e-mail:</w:t>
      </w:r>
      <w:r>
        <w:rPr>
          <w:color w:val="0462C1"/>
        </w:rPr>
        <w:t xml:space="preserve"> </w:t>
      </w:r>
      <w:r>
        <w:rPr>
          <w:rFonts w:hint="default"/>
          <w:strike w:val="0"/>
          <w:dstrike w:val="0"/>
          <w:color w:val="0462C1"/>
          <w:highlight w:val="none"/>
          <w:u w:val="single"/>
          <w:lang w:val="en-US"/>
        </w:rPr>
        <w:t>interiv013@gmail.com</w:t>
      </w:r>
      <w:bookmarkStart w:id="0" w:name="_GoBack"/>
      <w:bookmarkEnd w:id="0"/>
    </w:p>
    <w:p>
      <w:pPr>
        <w:pStyle w:val="2"/>
        <w:ind w:left="0"/>
        <w:rPr>
          <w:sz w:val="20"/>
        </w:rPr>
      </w:pPr>
    </w:p>
    <w:p>
      <w:pPr>
        <w:pStyle w:val="2"/>
        <w:spacing w:before="8"/>
        <w:ind w:left="0"/>
        <w:rPr>
          <w:sz w:val="27"/>
        </w:rPr>
      </w:pPr>
    </w:p>
    <w:p>
      <w:pPr>
        <w:spacing w:before="52" w:line="256" w:lineRule="auto"/>
        <w:ind w:left="3067" w:right="94" w:hanging="2718"/>
        <w:jc w:val="left"/>
        <w:rPr>
          <w:sz w:val="24"/>
        </w:rPr>
      </w:pPr>
      <w:r>
        <w:rPr>
          <w:sz w:val="24"/>
        </w:rPr>
        <w:t>ОБРАЗАЦ ЗА ОДУСТАНАК ОД УГОВОРА НА ДАЉИНУ ИЛИ УГОВОРА КОЈИ СЕ ЗАКЉУЧУЈЕ ИЗВАН ПОСЛОВНИХ ПРОСТОРИЈА</w:t>
      </w:r>
    </w:p>
    <w:p>
      <w:pPr>
        <w:pStyle w:val="2"/>
        <w:ind w:left="0"/>
        <w:rPr>
          <w:sz w:val="24"/>
        </w:rPr>
      </w:pPr>
    </w:p>
    <w:p>
      <w:pPr>
        <w:pStyle w:val="2"/>
        <w:spacing w:before="1"/>
        <w:ind w:left="0"/>
        <w:rPr>
          <w:sz w:val="26"/>
        </w:rPr>
      </w:pPr>
    </w:p>
    <w:p>
      <w:pPr>
        <w:pStyle w:val="6"/>
        <w:numPr>
          <w:ilvl w:val="0"/>
          <w:numId w:val="1"/>
        </w:numPr>
        <w:tabs>
          <w:tab w:val="left" w:pos="319"/>
          <w:tab w:val="left" w:pos="7661"/>
        </w:tabs>
        <w:spacing w:before="0" w:after="0" w:line="240" w:lineRule="auto"/>
        <w:ind w:left="318" w:right="0" w:hanging="219"/>
        <w:jc w:val="left"/>
        <w:rPr>
          <w:sz w:val="22"/>
        </w:rPr>
      </w:pPr>
      <w:r>
        <w:rPr>
          <w:sz w:val="22"/>
        </w:rPr>
        <w:t>У складу са законом о заштити потрошача раскидам</w:t>
      </w:r>
      <w:r>
        <w:rPr>
          <w:spacing w:val="-12"/>
          <w:sz w:val="22"/>
        </w:rPr>
        <w:t xml:space="preserve"> </w:t>
      </w:r>
      <w:r>
        <w:rPr>
          <w:sz w:val="22"/>
        </w:rPr>
        <w:t>уговор</w:t>
      </w:r>
      <w:r>
        <w:rPr>
          <w:spacing w:val="-2"/>
          <w:sz w:val="22"/>
        </w:rPr>
        <w:t xml:space="preserve"> </w:t>
      </w:r>
      <w:r>
        <w:rPr>
          <w:sz w:val="22"/>
        </w:rPr>
        <w:t>бр.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(број</w:t>
      </w:r>
      <w:r>
        <w:rPr>
          <w:spacing w:val="-1"/>
          <w:sz w:val="22"/>
        </w:rPr>
        <w:t xml:space="preserve"> </w:t>
      </w:r>
      <w:r>
        <w:rPr>
          <w:sz w:val="22"/>
        </w:rPr>
        <w:t>фактуре).</w:t>
      </w:r>
    </w:p>
    <w:p>
      <w:pPr>
        <w:pStyle w:val="6"/>
        <w:numPr>
          <w:ilvl w:val="0"/>
          <w:numId w:val="1"/>
        </w:numPr>
        <w:tabs>
          <w:tab w:val="left" w:pos="319"/>
          <w:tab w:val="left" w:pos="8983"/>
        </w:tabs>
        <w:spacing w:before="186" w:after="0" w:line="256" w:lineRule="auto"/>
        <w:ind w:left="100" w:right="279" w:firstLine="0"/>
        <w:jc w:val="left"/>
        <w:rPr>
          <w:sz w:val="22"/>
        </w:rPr>
      </w:pPr>
      <w:r>
        <w:rPr>
          <w:sz w:val="22"/>
        </w:rPr>
        <w:t>Ова изјава о једностраном раскиду уговора производи правно дејство</w:t>
      </w:r>
      <w:r>
        <w:rPr>
          <w:spacing w:val="-18"/>
          <w:sz w:val="22"/>
        </w:rPr>
        <w:t xml:space="preserve"> </w:t>
      </w:r>
      <w:r>
        <w:rPr>
          <w:sz w:val="22"/>
        </w:rPr>
        <w:t>од</w:t>
      </w:r>
      <w:r>
        <w:rPr>
          <w:spacing w:val="-7"/>
          <w:sz w:val="22"/>
        </w:rPr>
        <w:t xml:space="preserve"> </w:t>
      </w:r>
      <w:r>
        <w:rPr>
          <w:sz w:val="22"/>
        </w:rPr>
        <w:t>дана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8"/>
          <w:sz w:val="22"/>
        </w:rPr>
        <w:t xml:space="preserve">, </w:t>
      </w:r>
      <w:r>
        <w:rPr>
          <w:sz w:val="22"/>
        </w:rPr>
        <w:t>када је послата</w:t>
      </w:r>
      <w:r>
        <w:rPr>
          <w:spacing w:val="-2"/>
          <w:sz w:val="22"/>
        </w:rPr>
        <w:t xml:space="preserve"> </w:t>
      </w:r>
      <w:r>
        <w:rPr>
          <w:sz w:val="22"/>
        </w:rPr>
        <w:t>трговцу.</w:t>
      </w:r>
    </w:p>
    <w:p>
      <w:pPr>
        <w:pStyle w:val="6"/>
        <w:numPr>
          <w:ilvl w:val="0"/>
          <w:numId w:val="1"/>
        </w:numPr>
        <w:tabs>
          <w:tab w:val="left" w:pos="319"/>
        </w:tabs>
        <w:spacing w:before="162" w:after="0" w:line="240" w:lineRule="auto"/>
        <w:ind w:left="318" w:right="0" w:hanging="219"/>
        <w:jc w:val="left"/>
        <w:rPr>
          <w:sz w:val="22"/>
        </w:rPr>
      </w:pPr>
      <w:r>
        <w:rPr>
          <w:sz w:val="22"/>
        </w:rPr>
        <w:t>Потрошач:</w:t>
      </w:r>
    </w:p>
    <w:p>
      <w:pPr>
        <w:pStyle w:val="6"/>
        <w:numPr>
          <w:ilvl w:val="0"/>
          <w:numId w:val="2"/>
        </w:numPr>
        <w:tabs>
          <w:tab w:val="left" w:pos="219"/>
          <w:tab w:val="left" w:pos="6710"/>
        </w:tabs>
        <w:spacing w:before="180" w:after="0" w:line="240" w:lineRule="auto"/>
        <w:ind w:left="218" w:right="0" w:hanging="119"/>
        <w:jc w:val="left"/>
        <w:rPr>
          <w:rFonts w:ascii="Times New Roman" w:hAnsi="Times New Roman"/>
          <w:sz w:val="22"/>
        </w:rPr>
      </w:pPr>
      <w:r>
        <w:rPr>
          <w:sz w:val="22"/>
        </w:rPr>
        <w:t>име и</w:t>
      </w:r>
      <w:r>
        <w:rPr>
          <w:spacing w:val="-2"/>
          <w:sz w:val="22"/>
        </w:rPr>
        <w:t xml:space="preserve"> </w:t>
      </w:r>
      <w:r>
        <w:rPr>
          <w:sz w:val="22"/>
        </w:rPr>
        <w:t>презиме: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numPr>
          <w:ilvl w:val="0"/>
          <w:numId w:val="2"/>
        </w:numPr>
        <w:tabs>
          <w:tab w:val="left" w:pos="219"/>
          <w:tab w:val="left" w:pos="5957"/>
        </w:tabs>
        <w:spacing w:before="183" w:after="0" w:line="240" w:lineRule="auto"/>
        <w:ind w:left="218" w:right="0" w:hanging="119"/>
        <w:jc w:val="left"/>
        <w:rPr>
          <w:rFonts w:ascii="Times New Roman" w:hAnsi="Times New Roman"/>
          <w:sz w:val="22"/>
        </w:rPr>
      </w:pPr>
      <w:r>
        <w:rPr>
          <w:sz w:val="22"/>
        </w:rPr>
        <w:t>адреса: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numPr>
          <w:ilvl w:val="0"/>
          <w:numId w:val="2"/>
        </w:numPr>
        <w:tabs>
          <w:tab w:val="left" w:pos="219"/>
          <w:tab w:val="left" w:pos="5699"/>
        </w:tabs>
        <w:spacing w:before="180" w:after="0" w:line="240" w:lineRule="auto"/>
        <w:ind w:left="218" w:right="0" w:hanging="119"/>
        <w:jc w:val="left"/>
        <w:rPr>
          <w:rFonts w:ascii="Times New Roman" w:hAnsi="Times New Roman"/>
          <w:sz w:val="22"/>
        </w:rPr>
      </w:pPr>
      <w:r>
        <w:rPr>
          <w:sz w:val="22"/>
        </w:rPr>
        <w:t>јмбг:</w:t>
      </w:r>
      <w:r>
        <w:rPr>
          <w:spacing w:val="-2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numPr>
          <w:ilvl w:val="0"/>
          <w:numId w:val="2"/>
        </w:numPr>
        <w:tabs>
          <w:tab w:val="left" w:pos="219"/>
          <w:tab w:val="left" w:pos="6141"/>
        </w:tabs>
        <w:spacing w:before="182" w:after="0" w:line="240" w:lineRule="auto"/>
        <w:ind w:left="218" w:right="0" w:hanging="119"/>
        <w:jc w:val="left"/>
        <w:rPr>
          <w:rFonts w:ascii="Times New Roman" w:hAnsi="Times New Roman"/>
          <w:sz w:val="22"/>
        </w:rPr>
      </w:pPr>
      <w:r>
        <w:rPr>
          <w:sz w:val="22"/>
        </w:rPr>
        <w:t xml:space="preserve">телефон: 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numPr>
          <w:ilvl w:val="0"/>
          <w:numId w:val="2"/>
        </w:numPr>
        <w:tabs>
          <w:tab w:val="left" w:pos="219"/>
          <w:tab w:val="left" w:pos="6020"/>
        </w:tabs>
        <w:spacing w:before="181" w:after="0" w:line="240" w:lineRule="auto"/>
        <w:ind w:left="218" w:right="0" w:hanging="119"/>
        <w:jc w:val="left"/>
        <w:rPr>
          <w:rFonts w:ascii="Times New Roman" w:hAnsi="Times New Roman"/>
          <w:sz w:val="22"/>
        </w:rPr>
      </w:pPr>
      <w:r>
        <w:rPr>
          <w:sz w:val="22"/>
        </w:rPr>
        <w:t xml:space="preserve">е-маил: 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2"/>
        <w:ind w:left="0"/>
        <w:rPr>
          <w:rFonts w:ascii="Times New Roman"/>
          <w:sz w:val="11"/>
        </w:rPr>
      </w:pPr>
    </w:p>
    <w:p>
      <w:pPr>
        <w:pStyle w:val="2"/>
        <w:spacing w:before="56"/>
      </w:pPr>
      <w:r>
        <w:t>Образложење:</w:t>
      </w:r>
    </w:p>
    <w:p>
      <w:pPr>
        <w:pStyle w:val="2"/>
        <w:spacing w:before="183"/>
      </w:pPr>
      <w:r>
        <w:t>Сагласно Закону о заштити потрошача потрошач може у року од 14 дана од дана закључења</w:t>
      </w:r>
    </w:p>
    <w:p>
      <w:pPr>
        <w:pStyle w:val="2"/>
        <w:spacing w:before="22" w:line="254" w:lineRule="auto"/>
        <w:ind w:right="203"/>
      </w:pPr>
      <w:r>
        <w:t>уговора на даљину или уговора који се закључује изван пословних просторија да без навођења разлога једнострано раскине уговор.</w:t>
      </w:r>
    </w:p>
    <w:p>
      <w:pPr>
        <w:pStyle w:val="2"/>
        <w:spacing w:before="170" w:line="256" w:lineRule="auto"/>
        <w:ind w:right="419"/>
      </w:pPr>
      <w:r>
        <w:t>Једностраним раскидом уговора из става 1. овог члана потрошач се ослобађа свих уговорних обавеза, осим непосредних трошкова повраћаја робе трговцу.</w:t>
      </w:r>
    </w:p>
    <w:p>
      <w:pPr>
        <w:pStyle w:val="2"/>
        <w:tabs>
          <w:tab w:val="left" w:pos="2356"/>
        </w:tabs>
        <w:spacing w:before="162"/>
        <w:rPr>
          <w:rFonts w:ascii="Times New Roman" w:hAnsi="Times New Roman"/>
        </w:rPr>
      </w:pPr>
      <w:r>
        <w:t>датум: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2"/>
        <w:ind w:left="0"/>
        <w:rPr>
          <w:rFonts w:ascii="Times New Roman"/>
          <w:sz w:val="20"/>
        </w:rPr>
      </w:pPr>
    </w:p>
    <w:p>
      <w:pPr>
        <w:pStyle w:val="2"/>
        <w:spacing w:before="3"/>
        <w:ind w:left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240" w:h="15840"/>
          <w:pgMar w:top="1400" w:right="1580" w:bottom="280" w:left="1340" w:header="720" w:footer="720" w:gutter="0"/>
        </w:sectPr>
      </w:pPr>
    </w:p>
    <w:p>
      <w:pPr>
        <w:pStyle w:val="2"/>
        <w:tabs>
          <w:tab w:val="left" w:pos="2346"/>
          <w:tab w:val="left" w:pos="5282"/>
        </w:tabs>
        <w:spacing w:before="88"/>
        <w:rPr>
          <w:rFonts w:ascii="Times New Roman" w:hAnsi="Times New Roman"/>
        </w:rPr>
      </w:pPr>
      <w:r>
        <w:t>место: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2"/>
        <w:spacing w:before="88"/>
      </w:pPr>
      <w:r>
        <w:br w:type="column"/>
      </w:r>
      <w:r>
        <w:t>потпис потрошача</w:t>
      </w:r>
    </w:p>
    <w:sectPr>
      <w:type w:val="continuous"/>
      <w:pgSz w:w="12240" w:h="15840"/>
      <w:pgMar w:top="1400" w:right="1580" w:bottom="280" w:left="1340" w:header="720" w:footer="720" w:gutter="0"/>
      <w:cols w:equalWidth="0" w:num="2">
        <w:col w:w="5323" w:space="157"/>
        <w:col w:w="3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218" w:hanging="118"/>
      </w:pPr>
      <w:rPr>
        <w:rFonts w:hint="default" w:ascii="Calibri" w:hAnsi="Calibri" w:eastAsia="Calibri" w:cs="Calibri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0" w:hanging="1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0" w:hanging="1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0" w:hanging="1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0" w:hanging="1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0" w:hanging="1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0" w:hanging="1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90" w:hanging="1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0" w:hanging="11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18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0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20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20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20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0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20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20" w:hanging="21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75A84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Calibri" w:hAnsi="Calibri" w:eastAsia="Calibri" w:cs="Calibri"/>
      <w:sz w:val="22"/>
      <w:szCs w:val="22"/>
      <w:lang w:val="zh-CN" w:eastAsia="zh-CN" w:bidi="zh-CN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0"/>
      <w:ind w:left="218" w:hanging="119"/>
    </w:pPr>
    <w:rPr>
      <w:rFonts w:ascii="Calibri" w:hAnsi="Calibri" w:eastAsia="Calibri" w:cs="Calibri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2020-03-11T11:50:00Z</dcterms:created>
  <dc:creator>Leposava Gostiljac</dc:creator>
  <cp:lastModifiedBy>Vlada</cp:lastModifiedBy>
  <dcterms:modified xsi:type="dcterms:W3CDTF">2020-03-11T11:54:13Z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  <property fmtid="{D5CDD505-2E9C-101B-9397-08002B2CF9AE}" pid="5" name="KSOProductBuildVer">
    <vt:lpwstr>1033-11.2.0.9085</vt:lpwstr>
  </property>
</Properties>
</file>